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Helping Hoosiers Heroes Foundation</w:t>
        <w:br/>
        <w:t>SCOUT Program Overview</w:t>
      </w:r>
    </w:p>
    <w:p>
      <w:r>
        <w:rPr>
          <w:b/>
        </w:rPr>
        <w:t xml:space="preserve">SCOUT = </w:t>
      </w:r>
      <w:r>
        <w:t>Skills, Certifications, Opportunities, Upskilling &amp; Training</w:t>
        <w:br/>
      </w:r>
      <w:r>
        <w:rPr>
          <w:b/>
        </w:rPr>
        <w:t xml:space="preserve">Mission: </w:t>
      </w:r>
      <w:r>
        <w:t>Provide pathways to succeed for veterans, first responders, military families, students, and community members through workforce training and career development.</w:t>
      </w:r>
    </w:p>
    <w:p>
      <w:pPr>
        <w:pStyle w:val="Heading2"/>
      </w:pPr>
      <w:r>
        <w:t>Program Purpose</w:t>
      </w:r>
    </w:p>
    <w:p>
      <w:pPr>
        <w:pStyle w:val="ListBullet"/>
      </w:pPr>
      <w:r>
        <w:t>Support short-term training, certifications, licenses, and workforce credentials.</w:t>
      </w:r>
    </w:p>
    <w:p>
      <w:pPr>
        <w:pStyle w:val="ListBullet"/>
      </w:pPr>
      <w:r>
        <w:t>Reduce financial barriers to employment and career advancement.</w:t>
      </w:r>
    </w:p>
    <w:p>
      <w:pPr>
        <w:pStyle w:val="ListBullet"/>
      </w:pPr>
      <w:r>
        <w:t>Connect recipients with employers, educational institutions, and community partners.</w:t>
      </w:r>
    </w:p>
    <w:p>
      <w:pPr>
        <w:pStyle w:val="Heading2"/>
      </w:pPr>
      <w:r>
        <w:t>Who May Apply</w:t>
      </w:r>
    </w:p>
    <w:p>
      <w:pPr>
        <w:pStyle w:val="ListBullet"/>
      </w:pPr>
      <w:r>
        <w:t>Veterans</w:t>
      </w:r>
    </w:p>
    <w:p>
      <w:pPr>
        <w:pStyle w:val="ListBullet"/>
      </w:pPr>
      <w:r>
        <w:t>First Responders</w:t>
      </w:r>
    </w:p>
    <w:p>
      <w:pPr>
        <w:pStyle w:val="ListBullet"/>
      </w:pPr>
      <w:r>
        <w:t>Military Spouses &amp; Dependents</w:t>
      </w:r>
    </w:p>
    <w:p>
      <w:pPr>
        <w:pStyle w:val="ListBullet"/>
      </w:pPr>
      <w:r>
        <w:t>Transitioning Service Members</w:t>
      </w:r>
    </w:p>
    <w:p>
      <w:pPr>
        <w:pStyle w:val="ListBullet"/>
      </w:pPr>
      <w:r>
        <w:t>Students</w:t>
      </w:r>
    </w:p>
    <w:p>
      <w:pPr>
        <w:pStyle w:val="ListBullet"/>
      </w:pPr>
      <w:r>
        <w:t>Community Members</w:t>
      </w:r>
    </w:p>
    <w:p>
      <w:pPr>
        <w:pStyle w:val="Heading2"/>
      </w:pPr>
      <w:r>
        <w:t>Eligible Training Examples</w:t>
      </w:r>
    </w:p>
    <w:p>
      <w:pPr>
        <w:pStyle w:val="ListBullet"/>
      </w:pPr>
      <w:r>
        <w:t>Information Technology &amp; Cybersecurity</w:t>
      </w:r>
    </w:p>
    <w:p>
      <w:pPr>
        <w:pStyle w:val="ListBullet"/>
      </w:pPr>
      <w:r>
        <w:t>Advanced Manufacturing / CNC</w:t>
      </w:r>
    </w:p>
    <w:p>
      <w:pPr>
        <w:pStyle w:val="ListBullet"/>
      </w:pPr>
      <w:r>
        <w:t>Welding &amp; Skilled Trades</w:t>
      </w:r>
    </w:p>
    <w:p>
      <w:pPr>
        <w:pStyle w:val="ListBullet"/>
      </w:pPr>
      <w:r>
        <w:t>Healthcare Certifications</w:t>
      </w:r>
    </w:p>
    <w:p>
      <w:pPr>
        <w:pStyle w:val="ListBullet"/>
      </w:pPr>
      <w:r>
        <w:t>Commercial Driver (CDL)</w:t>
      </w:r>
    </w:p>
    <w:p>
      <w:pPr>
        <w:pStyle w:val="ListBullet"/>
      </w:pPr>
      <w:r>
        <w:t>Leadership &amp; Professional Development</w:t>
      </w:r>
    </w:p>
    <w:p>
      <w:pPr>
        <w:pStyle w:val="ListBullet"/>
      </w:pPr>
      <w:r>
        <w:t>Other workforce-related certifications approved by the Board</w:t>
      </w:r>
    </w:p>
    <w:p>
      <w:pPr>
        <w:pStyle w:val="Heading2"/>
      </w:pPr>
      <w:r>
        <w:t>Award Guidelines</w:t>
      </w:r>
    </w:p>
    <w:p>
      <w:pPr>
        <w:pStyle w:val="ListBullet"/>
      </w:pPr>
      <w:r>
        <w:t>Standard awards up to $1,000 unless otherwise approved by the Board of Directors.</w:t>
      </w:r>
    </w:p>
    <w:p>
      <w:pPr>
        <w:pStyle w:val="ListBullet"/>
      </w:pPr>
      <w:r>
        <w:t>Training providers are paid directly whenever possible.</w:t>
      </w:r>
    </w:p>
    <w:p>
      <w:pPr>
        <w:pStyle w:val="ListBullet"/>
      </w:pPr>
      <w:r>
        <w:t>Reimbursements require prior Board approval and supporting documentation.</w:t>
      </w:r>
    </w:p>
    <w:p>
      <w:pPr>
        <w:pStyle w:val="Heading2"/>
      </w:pPr>
      <w:r>
        <w:t>Selection Criteria</w:t>
      </w:r>
    </w:p>
    <w:p>
      <w:pPr>
        <w:pStyle w:val="ListBullet"/>
      </w:pPr>
      <w:r>
        <w:t>Demonstrated financial need (when applicable).</w:t>
      </w:r>
    </w:p>
    <w:p>
      <w:pPr>
        <w:pStyle w:val="ListBullet"/>
      </w:pPr>
      <w:r>
        <w:t>Career and community impact.</w:t>
      </w:r>
    </w:p>
    <w:p>
      <w:pPr>
        <w:pStyle w:val="ListBullet"/>
      </w:pPr>
      <w:r>
        <w:t>Likelihood of successful completion.</w:t>
      </w:r>
    </w:p>
    <w:p>
      <w:pPr>
        <w:pStyle w:val="ListBullet"/>
      </w:pPr>
      <w:r>
        <w:t>Alignment with HHHF mission and available funding.</w:t>
      </w:r>
    </w:p>
    <w:p>
      <w:pPr>
        <w:pStyle w:val="Heading2"/>
      </w:pPr>
      <w:r>
        <w:t>Recipient Expectations</w:t>
      </w:r>
    </w:p>
    <w:p>
      <w:pPr>
        <w:pStyle w:val="ListBullet"/>
      </w:pPr>
      <w:r>
        <w:t>Complete approved training.</w:t>
      </w:r>
    </w:p>
    <w:p>
      <w:pPr>
        <w:pStyle w:val="ListBullet"/>
      </w:pPr>
      <w:r>
        <w:t>Provide proof of completion.</w:t>
      </w:r>
    </w:p>
    <w:p>
      <w:pPr>
        <w:pStyle w:val="ListBullet"/>
      </w:pPr>
      <w:r>
        <w:t>Share an impact update/testimonial.</w:t>
      </w:r>
    </w:p>
    <w:p>
      <w:pPr>
        <w:pStyle w:val="ListBullet"/>
      </w:pPr>
      <w:r>
        <w:t>Serve as an HHHF ambassador when appropriate.</w:t>
      </w:r>
    </w:p>
    <w:p>
      <w:pPr>
        <w:pStyle w:val="Heading2"/>
      </w:pPr>
      <w:r>
        <w:t>Community Impact</w:t>
      </w:r>
    </w:p>
    <w:p>
      <w:pPr>
        <w:pStyle w:val="ListBullet"/>
      </w:pPr>
      <w:r>
        <w:t>Strengthen Indiana's workforce.</w:t>
      </w:r>
    </w:p>
    <w:p>
      <w:pPr>
        <w:pStyle w:val="ListBullet"/>
      </w:pPr>
      <w:r>
        <w:t>Support veteran and first responder success.</w:t>
      </w:r>
    </w:p>
    <w:p>
      <w:pPr>
        <w:pStyle w:val="ListBullet"/>
      </w:pPr>
      <w:r>
        <w:t>Create pathways to sustainable careers.</w:t>
      </w:r>
    </w:p>
    <w:p>
      <w:pPr>
        <w:pStyle w:val="ListBullet"/>
      </w:pPr>
      <w:r>
        <w:t>Build stronger communities through education.</w:t>
      </w:r>
    </w:p>
    <w:p>
      <w:r>
        <w:br/>
        <w:t>This overview complements the official SCOUT Applicant Packet and summarizes the program for partners, applicants, and stakeholders.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